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21" w:rsidRDefault="00D07AB9" w:rsidP="00F53421">
      <w:pPr>
        <w:spacing w:after="0"/>
        <w:rPr>
          <w:b/>
          <w:color w:val="231F20"/>
          <w:sz w:val="20"/>
        </w:rPr>
      </w:pPr>
      <w:r>
        <w:rPr>
          <w:b/>
          <w:color w:val="231F20"/>
          <w:sz w:val="20"/>
        </w:rPr>
        <w:t xml:space="preserve">                   </w:t>
      </w:r>
      <w:r w:rsidR="00F53421">
        <w:rPr>
          <w:b/>
          <w:color w:val="231F20"/>
          <w:sz w:val="20"/>
        </w:rPr>
        <w:t xml:space="preserve">   </w:t>
      </w:r>
      <w:r>
        <w:rPr>
          <w:b/>
          <w:color w:val="231F20"/>
          <w:sz w:val="20"/>
        </w:rPr>
        <w:t xml:space="preserve"> </w:t>
      </w:r>
      <w:r w:rsidR="00F53421">
        <w:rPr>
          <w:b/>
          <w:color w:val="231F20"/>
          <w:sz w:val="20"/>
        </w:rPr>
        <w:t xml:space="preserve">2024/2025 EĞİTİM YILI MÜBECCEL SUPHİ YAVAŞÇA SOSYAL BİLİMLER LİSESİ </w:t>
      </w:r>
    </w:p>
    <w:p w:rsidR="00F53421" w:rsidRPr="00D07AB9" w:rsidRDefault="00F53421" w:rsidP="00F53421">
      <w:pPr>
        <w:spacing w:after="0"/>
        <w:rPr>
          <w:b/>
          <w:sz w:val="20"/>
        </w:rPr>
      </w:pPr>
      <w:r>
        <w:rPr>
          <w:b/>
          <w:color w:val="231F20"/>
          <w:sz w:val="20"/>
        </w:rPr>
        <w:t xml:space="preserve">     10.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sz w:val="20"/>
        </w:rPr>
        <w:t>SINIF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TARİH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 xml:space="preserve">DERSİ </w:t>
      </w:r>
      <w:r>
        <w:rPr>
          <w:b/>
          <w:color w:val="231F20"/>
          <w:sz w:val="20"/>
        </w:rPr>
        <w:t>(KİLİS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İL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GENELİ)</w:t>
      </w:r>
      <w:r>
        <w:rPr>
          <w:b/>
          <w:color w:val="231F20"/>
          <w:spacing w:val="-5"/>
          <w:sz w:val="20"/>
        </w:rPr>
        <w:t xml:space="preserve"> 2</w:t>
      </w:r>
      <w:r>
        <w:rPr>
          <w:b/>
          <w:color w:val="231F20"/>
          <w:sz w:val="20"/>
        </w:rPr>
        <w:t>.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DÖNEM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1.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ORTAK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YAZILI KONU SORU DAĞILIM TABLOSU</w:t>
      </w:r>
    </w:p>
    <w:p w:rsidR="00F53421" w:rsidRDefault="00D07AB9" w:rsidP="00D07AB9">
      <w:pPr>
        <w:spacing w:after="0"/>
        <w:rPr>
          <w:b/>
          <w:color w:val="231F20"/>
          <w:sz w:val="20"/>
        </w:rPr>
      </w:pPr>
      <w:r>
        <w:rPr>
          <w:b/>
          <w:color w:val="231F20"/>
          <w:sz w:val="20"/>
        </w:rPr>
        <w:t xml:space="preserve">          </w:t>
      </w:r>
    </w:p>
    <w:p w:rsidR="001D1345" w:rsidRDefault="001D1345" w:rsidP="00D07AB9">
      <w:pPr>
        <w:spacing w:after="0"/>
        <w:rPr>
          <w:b/>
          <w:color w:val="231F20"/>
          <w:sz w:val="20"/>
        </w:rPr>
      </w:pPr>
    </w:p>
    <w:p w:rsidR="001D1345" w:rsidRDefault="001D1345" w:rsidP="00D07AB9">
      <w:pPr>
        <w:spacing w:after="0"/>
        <w:rPr>
          <w:b/>
          <w:color w:val="231F20"/>
          <w:sz w:val="20"/>
        </w:rPr>
      </w:pPr>
    </w:p>
    <w:p w:rsidR="00F53421" w:rsidRDefault="00F53421" w:rsidP="00D07AB9">
      <w:pPr>
        <w:spacing w:after="0"/>
        <w:rPr>
          <w:b/>
          <w:color w:val="231F20"/>
          <w:sz w:val="20"/>
        </w:rPr>
      </w:pPr>
    </w:p>
    <w:tbl>
      <w:tblPr>
        <w:tblStyle w:val="TableNormal"/>
        <w:tblW w:w="9905" w:type="dxa"/>
        <w:tblInd w:w="12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981"/>
        <w:gridCol w:w="8130"/>
        <w:gridCol w:w="794"/>
      </w:tblGrid>
      <w:tr w:rsidR="00F53421" w:rsidTr="00D7119B">
        <w:trPr>
          <w:trHeight w:val="536"/>
        </w:trPr>
        <w:tc>
          <w:tcPr>
            <w:tcW w:w="981" w:type="dxa"/>
          </w:tcPr>
          <w:p w:rsidR="00F53421" w:rsidRDefault="00F53421" w:rsidP="00D7119B">
            <w:pPr>
              <w:pStyle w:val="TableParagraph"/>
              <w:spacing w:before="164"/>
              <w:ind w:left="26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Ünite</w:t>
            </w:r>
            <w:proofErr w:type="spellEnd"/>
          </w:p>
        </w:tc>
        <w:tc>
          <w:tcPr>
            <w:tcW w:w="8130" w:type="dxa"/>
          </w:tcPr>
          <w:p w:rsidR="00F53421" w:rsidRDefault="00F53421" w:rsidP="00D7119B">
            <w:pPr>
              <w:pStyle w:val="TableParagraph"/>
              <w:spacing w:before="164"/>
              <w:ind w:left="1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2"/>
                <w:sz w:val="18"/>
              </w:rPr>
              <w:t>Kazanımlar</w:t>
            </w:r>
            <w:proofErr w:type="spellEnd"/>
          </w:p>
        </w:tc>
        <w:tc>
          <w:tcPr>
            <w:tcW w:w="794" w:type="dxa"/>
          </w:tcPr>
          <w:p w:rsidR="00F53421" w:rsidRDefault="00F53421" w:rsidP="00D7119B">
            <w:pPr>
              <w:pStyle w:val="TableParagraph"/>
              <w:spacing w:before="54" w:line="254" w:lineRule="auto"/>
              <w:ind w:left="136" w:right="114" w:firstLine="55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Soru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F53421" w:rsidTr="001D1345">
        <w:trPr>
          <w:trHeight w:val="1825"/>
        </w:trPr>
        <w:tc>
          <w:tcPr>
            <w:tcW w:w="981" w:type="dxa"/>
            <w:tcBorders>
              <w:top w:val="nil"/>
            </w:tcBorders>
            <w:textDirection w:val="btLr"/>
          </w:tcPr>
          <w:p w:rsidR="00F53421" w:rsidRDefault="00F53421" w:rsidP="00F53421">
            <w:pPr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BEYLİKTEN</w:t>
            </w:r>
          </w:p>
          <w:p w:rsidR="00F53421" w:rsidRDefault="00F53421" w:rsidP="00F53421">
            <w:pPr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DEVLETE</w:t>
            </w:r>
          </w:p>
          <w:p w:rsidR="00F53421" w:rsidRDefault="00F53421" w:rsidP="00F53421">
            <w:pPr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OSMANLI</w:t>
            </w:r>
          </w:p>
          <w:p w:rsidR="00F53421" w:rsidRDefault="00F53421" w:rsidP="00F53421">
            <w:pPr>
              <w:rPr>
                <w:sz w:val="2"/>
                <w:szCs w:val="2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MEDENİYETİ</w:t>
            </w:r>
          </w:p>
        </w:tc>
        <w:tc>
          <w:tcPr>
            <w:tcW w:w="8130" w:type="dxa"/>
          </w:tcPr>
          <w:p w:rsidR="000F434B" w:rsidRDefault="000F434B" w:rsidP="000F434B">
            <w:pPr>
              <w:pStyle w:val="TableParagraph"/>
              <w:ind w:left="79"/>
              <w:rPr>
                <w:sz w:val="18"/>
              </w:rPr>
            </w:pPr>
          </w:p>
          <w:p w:rsidR="000F434B" w:rsidRDefault="000F434B" w:rsidP="000F434B">
            <w:pPr>
              <w:pStyle w:val="TableParagraph"/>
              <w:ind w:left="79"/>
              <w:rPr>
                <w:sz w:val="18"/>
              </w:rPr>
            </w:pPr>
          </w:p>
          <w:p w:rsidR="001D1345" w:rsidRDefault="001D1345" w:rsidP="000F434B">
            <w:pPr>
              <w:pStyle w:val="TableParagraph"/>
              <w:ind w:left="79"/>
              <w:rPr>
                <w:sz w:val="20"/>
                <w:szCs w:val="20"/>
              </w:rPr>
            </w:pPr>
          </w:p>
          <w:p w:rsidR="00F53421" w:rsidRPr="000F434B" w:rsidRDefault="000F434B" w:rsidP="000F434B">
            <w:pPr>
              <w:pStyle w:val="TableParagraph"/>
              <w:ind w:left="79"/>
              <w:rPr>
                <w:sz w:val="20"/>
                <w:szCs w:val="20"/>
              </w:rPr>
            </w:pPr>
            <w:r w:rsidRPr="000F434B">
              <w:rPr>
                <w:sz w:val="20"/>
                <w:szCs w:val="20"/>
              </w:rPr>
              <w:t xml:space="preserve">10.4.3. </w:t>
            </w:r>
            <w:proofErr w:type="spellStart"/>
            <w:r w:rsidRPr="000F434B">
              <w:rPr>
                <w:sz w:val="20"/>
                <w:szCs w:val="20"/>
              </w:rPr>
              <w:t>Osmanlı</w:t>
            </w:r>
            <w:proofErr w:type="spellEnd"/>
            <w:r w:rsidRPr="000F434B">
              <w:rPr>
                <w:sz w:val="20"/>
                <w:szCs w:val="20"/>
              </w:rPr>
              <w:t xml:space="preserve"> </w:t>
            </w:r>
            <w:proofErr w:type="spellStart"/>
            <w:r w:rsidRPr="000F434B">
              <w:rPr>
                <w:sz w:val="20"/>
                <w:szCs w:val="20"/>
              </w:rPr>
              <w:t>coğrafyasındaki</w:t>
            </w:r>
            <w:proofErr w:type="spellEnd"/>
            <w:r w:rsidRPr="000F434B">
              <w:rPr>
                <w:sz w:val="20"/>
                <w:szCs w:val="20"/>
              </w:rPr>
              <w:t xml:space="preserve"> </w:t>
            </w:r>
            <w:proofErr w:type="spellStart"/>
            <w:r w:rsidRPr="000F434B">
              <w:rPr>
                <w:sz w:val="20"/>
                <w:szCs w:val="20"/>
              </w:rPr>
              <w:t>bilim</w:t>
            </w:r>
            <w:proofErr w:type="spellEnd"/>
            <w:r w:rsidRPr="000F434B">
              <w:rPr>
                <w:sz w:val="20"/>
                <w:szCs w:val="20"/>
              </w:rPr>
              <w:t xml:space="preserve">, </w:t>
            </w:r>
            <w:proofErr w:type="spellStart"/>
            <w:r w:rsidRPr="000F434B">
              <w:rPr>
                <w:sz w:val="20"/>
                <w:szCs w:val="20"/>
              </w:rPr>
              <w:t>kültür</w:t>
            </w:r>
            <w:proofErr w:type="spellEnd"/>
            <w:r w:rsidRPr="000F434B">
              <w:rPr>
                <w:sz w:val="20"/>
                <w:szCs w:val="20"/>
              </w:rPr>
              <w:t xml:space="preserve">, </w:t>
            </w:r>
            <w:proofErr w:type="spellStart"/>
            <w:r w:rsidRPr="000F434B">
              <w:rPr>
                <w:sz w:val="20"/>
                <w:szCs w:val="20"/>
              </w:rPr>
              <w:t>sanat</w:t>
            </w:r>
            <w:proofErr w:type="spellEnd"/>
            <w:r w:rsidRPr="000F434B">
              <w:rPr>
                <w:sz w:val="20"/>
                <w:szCs w:val="20"/>
              </w:rPr>
              <w:t xml:space="preserve"> </w:t>
            </w:r>
            <w:proofErr w:type="spellStart"/>
            <w:r w:rsidRPr="000F434B">
              <w:rPr>
                <w:sz w:val="20"/>
                <w:szCs w:val="20"/>
              </w:rPr>
              <w:t>ve</w:t>
            </w:r>
            <w:proofErr w:type="spellEnd"/>
            <w:r w:rsidRPr="000F434B">
              <w:rPr>
                <w:sz w:val="20"/>
                <w:szCs w:val="20"/>
              </w:rPr>
              <w:t xml:space="preserve"> </w:t>
            </w:r>
            <w:proofErr w:type="spellStart"/>
            <w:r w:rsidRPr="000F434B">
              <w:rPr>
                <w:sz w:val="20"/>
                <w:szCs w:val="20"/>
              </w:rPr>
              <w:t>zanaat</w:t>
            </w:r>
            <w:proofErr w:type="spellEnd"/>
            <w:r w:rsidRPr="000F434B">
              <w:rPr>
                <w:sz w:val="20"/>
                <w:szCs w:val="20"/>
              </w:rPr>
              <w:t xml:space="preserve"> </w:t>
            </w:r>
            <w:proofErr w:type="spellStart"/>
            <w:r w:rsidRPr="000F434B">
              <w:rPr>
                <w:sz w:val="20"/>
                <w:szCs w:val="20"/>
              </w:rPr>
              <w:t>faaliy</w:t>
            </w:r>
            <w:r>
              <w:rPr>
                <w:sz w:val="20"/>
                <w:szCs w:val="20"/>
              </w:rPr>
              <w:t>etleri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bunlara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bağlı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olarak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F434B">
              <w:rPr>
                <w:sz w:val="20"/>
                <w:szCs w:val="20"/>
              </w:rPr>
              <w:t>sosyal</w:t>
            </w:r>
            <w:proofErr w:type="spellEnd"/>
            <w:r w:rsidRPr="000F434B">
              <w:rPr>
                <w:sz w:val="20"/>
                <w:szCs w:val="20"/>
              </w:rPr>
              <w:t xml:space="preserve"> </w:t>
            </w:r>
            <w:proofErr w:type="spellStart"/>
            <w:r w:rsidRPr="000F434B">
              <w:rPr>
                <w:sz w:val="20"/>
                <w:szCs w:val="20"/>
              </w:rPr>
              <w:t>hayatta</w:t>
            </w:r>
            <w:proofErr w:type="spellEnd"/>
            <w:r w:rsidRPr="000F434B">
              <w:rPr>
                <w:sz w:val="20"/>
                <w:szCs w:val="20"/>
              </w:rPr>
              <w:t xml:space="preserve"> </w:t>
            </w:r>
            <w:proofErr w:type="spellStart"/>
            <w:r w:rsidRPr="000F434B">
              <w:rPr>
                <w:sz w:val="20"/>
                <w:szCs w:val="20"/>
              </w:rPr>
              <w:t>meydana</w:t>
            </w:r>
            <w:proofErr w:type="spellEnd"/>
            <w:r w:rsidRPr="000F434B">
              <w:rPr>
                <w:sz w:val="20"/>
                <w:szCs w:val="20"/>
              </w:rPr>
              <w:t xml:space="preserve"> </w:t>
            </w:r>
            <w:proofErr w:type="spellStart"/>
            <w:r w:rsidRPr="000F434B">
              <w:rPr>
                <w:sz w:val="20"/>
                <w:szCs w:val="20"/>
              </w:rPr>
              <w:t>gelen</w:t>
            </w:r>
            <w:proofErr w:type="spellEnd"/>
            <w:r w:rsidRPr="000F434B">
              <w:rPr>
                <w:sz w:val="20"/>
                <w:szCs w:val="20"/>
              </w:rPr>
              <w:t xml:space="preserve"> </w:t>
            </w:r>
            <w:proofErr w:type="spellStart"/>
            <w:r w:rsidRPr="000F434B">
              <w:rPr>
                <w:sz w:val="20"/>
                <w:szCs w:val="20"/>
              </w:rPr>
              <w:t>değişimleri</w:t>
            </w:r>
            <w:proofErr w:type="spellEnd"/>
            <w:r w:rsidRPr="000F434B">
              <w:rPr>
                <w:sz w:val="20"/>
                <w:szCs w:val="20"/>
              </w:rPr>
              <w:t xml:space="preserve"> </w:t>
            </w:r>
            <w:proofErr w:type="spellStart"/>
            <w:r w:rsidRPr="000F434B">
              <w:rPr>
                <w:sz w:val="20"/>
                <w:szCs w:val="20"/>
              </w:rPr>
              <w:t>analiz</w:t>
            </w:r>
            <w:proofErr w:type="spellEnd"/>
            <w:r w:rsidRPr="000F434B">
              <w:rPr>
                <w:sz w:val="20"/>
                <w:szCs w:val="20"/>
              </w:rPr>
              <w:t xml:space="preserve"> </w:t>
            </w:r>
            <w:proofErr w:type="spellStart"/>
            <w:r w:rsidRPr="000F434B">
              <w:rPr>
                <w:sz w:val="20"/>
                <w:szCs w:val="20"/>
              </w:rPr>
              <w:t>eder</w:t>
            </w:r>
            <w:proofErr w:type="spellEnd"/>
            <w:r w:rsidRPr="000F434B">
              <w:rPr>
                <w:sz w:val="20"/>
                <w:szCs w:val="20"/>
              </w:rPr>
              <w:t>.</w:t>
            </w:r>
          </w:p>
        </w:tc>
        <w:tc>
          <w:tcPr>
            <w:tcW w:w="794" w:type="dxa"/>
          </w:tcPr>
          <w:p w:rsidR="00F53421" w:rsidRDefault="00F53421" w:rsidP="00D7119B">
            <w:pPr>
              <w:pStyle w:val="TableParagraph"/>
              <w:rPr>
                <w:b/>
                <w:sz w:val="18"/>
              </w:rPr>
            </w:pPr>
          </w:p>
          <w:p w:rsidR="00F53421" w:rsidRDefault="00F53421" w:rsidP="00D7119B">
            <w:pPr>
              <w:pStyle w:val="TableParagraph"/>
              <w:spacing w:before="42"/>
              <w:rPr>
                <w:b/>
                <w:sz w:val="18"/>
              </w:rPr>
            </w:pPr>
          </w:p>
          <w:p w:rsidR="00F53421" w:rsidRPr="001D1345" w:rsidRDefault="00F53421" w:rsidP="00D7119B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1D1345">
              <w:rPr>
                <w:color w:val="231F20"/>
                <w:spacing w:val="-10"/>
                <w:sz w:val="20"/>
                <w:szCs w:val="20"/>
              </w:rPr>
              <w:t>1</w:t>
            </w:r>
          </w:p>
        </w:tc>
      </w:tr>
      <w:tr w:rsidR="00F53421" w:rsidTr="00D7119B">
        <w:trPr>
          <w:trHeight w:val="665"/>
        </w:trPr>
        <w:tc>
          <w:tcPr>
            <w:tcW w:w="981" w:type="dxa"/>
            <w:vMerge w:val="restart"/>
            <w:textDirection w:val="btLr"/>
          </w:tcPr>
          <w:p w:rsidR="00F53421" w:rsidRDefault="00F53421" w:rsidP="00F53421">
            <w:pPr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           DÜNYA </w:t>
            </w:r>
            <w:r w:rsidR="001D1345"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GÜCÜ</w:t>
            </w:r>
          </w:p>
          <w:p w:rsidR="00F53421" w:rsidRDefault="00F53421" w:rsidP="00F53421">
            <w:pPr>
              <w:adjustRightInd w:val="0"/>
              <w:rPr>
                <w:rFonts w:ascii="Arial-BoldMT" w:hAnsi="Arial-BoldMT" w:cs="Arial-BoldMT"/>
                <w:b/>
                <w:bCs/>
                <w:sz w:val="18"/>
                <w:szCs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 xml:space="preserve">                OSMANLI</w:t>
            </w:r>
          </w:p>
          <w:p w:rsidR="00F53421" w:rsidRDefault="00F53421" w:rsidP="00F53421">
            <w:pPr>
              <w:pStyle w:val="TableParagraph"/>
              <w:spacing w:before="167" w:line="254" w:lineRule="auto"/>
              <w:ind w:left="81" w:right="79" w:hanging="1"/>
              <w:jc w:val="center"/>
              <w:rPr>
                <w:b/>
                <w:sz w:val="18"/>
              </w:rPr>
            </w:pPr>
            <w:r>
              <w:rPr>
                <w:rFonts w:ascii="Arial-BoldMT" w:hAnsi="Arial-BoldMT" w:cs="Arial-BoldMT"/>
                <w:b/>
                <w:bCs/>
                <w:sz w:val="18"/>
                <w:szCs w:val="18"/>
              </w:rPr>
              <w:t>(1453-1595)</w:t>
            </w:r>
          </w:p>
        </w:tc>
        <w:tc>
          <w:tcPr>
            <w:tcW w:w="8130" w:type="dxa"/>
          </w:tcPr>
          <w:p w:rsidR="001D1345" w:rsidRDefault="001D1345" w:rsidP="00D7119B">
            <w:pPr>
              <w:pStyle w:val="TableParagraph"/>
              <w:ind w:left="79"/>
              <w:rPr>
                <w:sz w:val="20"/>
              </w:rPr>
            </w:pPr>
          </w:p>
          <w:p w:rsidR="00F53421" w:rsidRDefault="005E264C" w:rsidP="00D7119B">
            <w:pPr>
              <w:pStyle w:val="TableParagraph"/>
              <w:ind w:left="79"/>
              <w:rPr>
                <w:sz w:val="18"/>
              </w:rPr>
            </w:pPr>
            <w:r w:rsidRPr="001D1345">
              <w:rPr>
                <w:sz w:val="20"/>
              </w:rPr>
              <w:t xml:space="preserve">10.5.2. </w:t>
            </w:r>
            <w:proofErr w:type="spellStart"/>
            <w:r w:rsidRPr="001D1345">
              <w:rPr>
                <w:sz w:val="20"/>
              </w:rPr>
              <w:t>İstanbul’un</w:t>
            </w:r>
            <w:proofErr w:type="spellEnd"/>
            <w:r w:rsidRPr="001D1345">
              <w:rPr>
                <w:sz w:val="20"/>
              </w:rPr>
              <w:t xml:space="preserve"> </w:t>
            </w:r>
            <w:proofErr w:type="spellStart"/>
            <w:r w:rsidRPr="001D1345">
              <w:rPr>
                <w:sz w:val="20"/>
              </w:rPr>
              <w:t>fetih</w:t>
            </w:r>
            <w:proofErr w:type="spellEnd"/>
            <w:r w:rsidRPr="001D1345">
              <w:rPr>
                <w:sz w:val="20"/>
              </w:rPr>
              <w:t xml:space="preserve"> </w:t>
            </w:r>
            <w:proofErr w:type="spellStart"/>
            <w:r w:rsidRPr="001D1345">
              <w:rPr>
                <w:sz w:val="20"/>
              </w:rPr>
              <w:t>sürecini</w:t>
            </w:r>
            <w:proofErr w:type="spellEnd"/>
            <w:r w:rsidRPr="001D1345">
              <w:rPr>
                <w:sz w:val="20"/>
              </w:rPr>
              <w:t xml:space="preserve"> </w:t>
            </w:r>
            <w:proofErr w:type="spellStart"/>
            <w:r w:rsidRPr="001D1345">
              <w:rPr>
                <w:sz w:val="20"/>
              </w:rPr>
              <w:t>sebepleri</w:t>
            </w:r>
            <w:proofErr w:type="spellEnd"/>
            <w:r w:rsidRPr="001D1345">
              <w:rPr>
                <w:sz w:val="20"/>
              </w:rPr>
              <w:t xml:space="preserve"> </w:t>
            </w:r>
            <w:proofErr w:type="spellStart"/>
            <w:r w:rsidRPr="001D1345">
              <w:rPr>
                <w:sz w:val="20"/>
              </w:rPr>
              <w:t>ve</w:t>
            </w:r>
            <w:proofErr w:type="spellEnd"/>
            <w:r w:rsidRPr="001D1345">
              <w:rPr>
                <w:sz w:val="20"/>
              </w:rPr>
              <w:t xml:space="preserve"> </w:t>
            </w:r>
            <w:proofErr w:type="spellStart"/>
            <w:r w:rsidRPr="001D1345">
              <w:rPr>
                <w:sz w:val="20"/>
              </w:rPr>
              <w:t>stratejik</w:t>
            </w:r>
            <w:proofErr w:type="spellEnd"/>
            <w:r w:rsidRPr="001D1345">
              <w:rPr>
                <w:sz w:val="20"/>
              </w:rPr>
              <w:t xml:space="preserve"> </w:t>
            </w:r>
            <w:proofErr w:type="spellStart"/>
            <w:r w:rsidRPr="001D1345">
              <w:rPr>
                <w:sz w:val="20"/>
              </w:rPr>
              <w:t>so</w:t>
            </w:r>
            <w:r w:rsidR="001D1345" w:rsidRPr="001D1345">
              <w:rPr>
                <w:sz w:val="20"/>
              </w:rPr>
              <w:t>nuçları</w:t>
            </w:r>
            <w:proofErr w:type="spellEnd"/>
            <w:r w:rsidR="001D1345" w:rsidRPr="001D1345">
              <w:rPr>
                <w:sz w:val="20"/>
              </w:rPr>
              <w:t xml:space="preserve"> </w:t>
            </w:r>
            <w:proofErr w:type="spellStart"/>
            <w:r w:rsidR="001D1345" w:rsidRPr="001D1345">
              <w:rPr>
                <w:sz w:val="20"/>
              </w:rPr>
              <w:t>açısından</w:t>
            </w:r>
            <w:proofErr w:type="spellEnd"/>
            <w:r w:rsidR="001D1345" w:rsidRPr="001D1345">
              <w:rPr>
                <w:sz w:val="20"/>
              </w:rPr>
              <w:t xml:space="preserve"> </w:t>
            </w:r>
            <w:proofErr w:type="spellStart"/>
            <w:r w:rsidR="001D1345" w:rsidRPr="001D1345">
              <w:rPr>
                <w:sz w:val="20"/>
              </w:rPr>
              <w:t>analiz</w:t>
            </w:r>
            <w:proofErr w:type="spellEnd"/>
            <w:r w:rsidR="001D1345" w:rsidRPr="001D1345">
              <w:rPr>
                <w:sz w:val="20"/>
              </w:rPr>
              <w:t xml:space="preserve"> </w:t>
            </w:r>
            <w:proofErr w:type="spellStart"/>
            <w:r w:rsidR="001D1345" w:rsidRPr="001D1345">
              <w:rPr>
                <w:sz w:val="20"/>
              </w:rPr>
              <w:t>eder</w:t>
            </w:r>
            <w:proofErr w:type="spellEnd"/>
            <w:r w:rsidR="001D1345" w:rsidRPr="001D1345">
              <w:rPr>
                <w:sz w:val="20"/>
              </w:rPr>
              <w:t xml:space="preserve">. </w:t>
            </w:r>
          </w:p>
        </w:tc>
        <w:tc>
          <w:tcPr>
            <w:tcW w:w="794" w:type="dxa"/>
          </w:tcPr>
          <w:p w:rsidR="00F53421" w:rsidRPr="001D1345" w:rsidRDefault="001D1345" w:rsidP="00D7119B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 w:rsidRPr="001D1345">
              <w:rPr>
                <w:sz w:val="20"/>
                <w:szCs w:val="20"/>
              </w:rPr>
              <w:t>3</w:t>
            </w:r>
          </w:p>
        </w:tc>
      </w:tr>
      <w:tr w:rsidR="00F53421" w:rsidTr="001D1345">
        <w:trPr>
          <w:trHeight w:val="1389"/>
        </w:trPr>
        <w:tc>
          <w:tcPr>
            <w:tcW w:w="981" w:type="dxa"/>
            <w:vMerge/>
            <w:textDirection w:val="btLr"/>
          </w:tcPr>
          <w:p w:rsidR="00F53421" w:rsidRDefault="00F53421" w:rsidP="00D7119B">
            <w:pPr>
              <w:pStyle w:val="TableParagraph"/>
              <w:spacing w:before="167" w:line="254" w:lineRule="auto"/>
              <w:ind w:left="81" w:right="79" w:hanging="1"/>
              <w:jc w:val="center"/>
              <w:rPr>
                <w:b/>
                <w:color w:val="231F20"/>
                <w:sz w:val="18"/>
              </w:rPr>
            </w:pPr>
          </w:p>
        </w:tc>
        <w:tc>
          <w:tcPr>
            <w:tcW w:w="8130" w:type="dxa"/>
          </w:tcPr>
          <w:p w:rsidR="00F53421" w:rsidRDefault="001D1345" w:rsidP="001D1345">
            <w:pPr>
              <w:pStyle w:val="TableParagraph"/>
              <w:spacing w:before="22"/>
              <w:rPr>
                <w:sz w:val="20"/>
                <w:szCs w:val="20"/>
                <w:lang w:val="tr-TR"/>
              </w:rPr>
            </w:pPr>
            <w:r w:rsidRPr="001D1345">
              <w:rPr>
                <w:sz w:val="20"/>
                <w:szCs w:val="20"/>
                <w:lang w:val="tr-TR"/>
              </w:rPr>
              <w:t xml:space="preserve">10.5.3. Osmanlı Devleti’nin İslam coğrafyasında hâkimiyet kurmasının Türk ve İslam dünyası </w:t>
            </w:r>
            <w:r>
              <w:rPr>
                <w:sz w:val="20"/>
                <w:szCs w:val="20"/>
                <w:lang w:val="tr-TR"/>
              </w:rPr>
              <w:t xml:space="preserve">üzerindeki </w:t>
            </w:r>
            <w:r w:rsidRPr="001D1345">
              <w:rPr>
                <w:sz w:val="20"/>
                <w:szCs w:val="20"/>
                <w:lang w:val="tr-TR"/>
              </w:rPr>
              <w:t>etkilerini analiz eder.</w:t>
            </w:r>
          </w:p>
          <w:p w:rsidR="001D1345" w:rsidRPr="001D1345" w:rsidRDefault="001D1345" w:rsidP="001D1345">
            <w:pPr>
              <w:pStyle w:val="TableParagraph"/>
              <w:spacing w:before="22"/>
              <w:rPr>
                <w:sz w:val="20"/>
                <w:szCs w:val="20"/>
                <w:lang w:val="tr-TR"/>
              </w:rPr>
            </w:pPr>
          </w:p>
        </w:tc>
        <w:tc>
          <w:tcPr>
            <w:tcW w:w="794" w:type="dxa"/>
          </w:tcPr>
          <w:p w:rsidR="00F53421" w:rsidRPr="002F29CF" w:rsidRDefault="001D1345" w:rsidP="00D7119B">
            <w:pPr>
              <w:pStyle w:val="TableParagraph"/>
              <w:spacing w:before="22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1D1345">
              <w:rPr>
                <w:sz w:val="20"/>
                <w:szCs w:val="20"/>
              </w:rPr>
              <w:t>3</w:t>
            </w:r>
          </w:p>
        </w:tc>
      </w:tr>
    </w:tbl>
    <w:p w:rsidR="00F53421" w:rsidRDefault="00F53421" w:rsidP="00D07AB9">
      <w:pPr>
        <w:spacing w:after="0"/>
        <w:rPr>
          <w:b/>
          <w:color w:val="231F20"/>
          <w:sz w:val="20"/>
        </w:rPr>
      </w:pPr>
    </w:p>
    <w:p w:rsidR="00F53421" w:rsidRDefault="00F53421" w:rsidP="00D07AB9">
      <w:pPr>
        <w:spacing w:after="0"/>
        <w:rPr>
          <w:b/>
          <w:color w:val="231F20"/>
          <w:sz w:val="20"/>
        </w:rPr>
      </w:pPr>
    </w:p>
    <w:p w:rsidR="00F53421" w:rsidRDefault="00501F10" w:rsidP="00D07AB9">
      <w:pPr>
        <w:spacing w:after="0"/>
        <w:rPr>
          <w:b/>
          <w:color w:val="231F20"/>
          <w:sz w:val="20"/>
        </w:rPr>
      </w:pPr>
      <w:r>
        <w:rPr>
          <w:b/>
          <w:color w:val="231F20"/>
          <w:sz w:val="20"/>
        </w:rPr>
        <w:t>NOT:</w:t>
      </w:r>
    </w:p>
    <w:p w:rsidR="00501F10" w:rsidRPr="00501F10" w:rsidRDefault="00501F10" w:rsidP="00D07AB9">
      <w:pPr>
        <w:spacing w:after="0"/>
        <w:rPr>
          <w:rFonts w:ascii="Arial" w:hAnsi="Arial" w:cs="Arial"/>
          <w:b/>
          <w:color w:val="231F20"/>
          <w:sz w:val="20"/>
        </w:rPr>
      </w:pPr>
      <w:r w:rsidRPr="00501F10">
        <w:rPr>
          <w:rFonts w:ascii="Arial" w:hAnsi="Arial" w:cs="Arial"/>
          <w:b/>
          <w:color w:val="231F20"/>
          <w:sz w:val="20"/>
        </w:rPr>
        <w:t xml:space="preserve">1. Yukarıdaki konu soru dağılım tablosu, MEB’ </w:t>
      </w:r>
      <w:proofErr w:type="spellStart"/>
      <w:r w:rsidRPr="00501F10">
        <w:rPr>
          <w:rFonts w:ascii="Arial" w:hAnsi="Arial" w:cs="Arial"/>
          <w:b/>
          <w:color w:val="231F20"/>
          <w:sz w:val="20"/>
        </w:rPr>
        <w:t>nin</w:t>
      </w:r>
      <w:proofErr w:type="spellEnd"/>
      <w:r w:rsidRPr="00501F10">
        <w:rPr>
          <w:rFonts w:ascii="Arial" w:hAnsi="Arial" w:cs="Arial"/>
          <w:b/>
          <w:color w:val="231F20"/>
          <w:sz w:val="20"/>
        </w:rPr>
        <w:t xml:space="preserve"> yayımladığı 5.senaryoya uygundur. Sorular, buna göre hazırlanacaktır.</w:t>
      </w:r>
    </w:p>
    <w:p w:rsidR="00501F10" w:rsidRPr="00501F10" w:rsidRDefault="00501F10" w:rsidP="00D07AB9">
      <w:pPr>
        <w:spacing w:after="0"/>
        <w:rPr>
          <w:rFonts w:ascii="Arial" w:hAnsi="Arial" w:cs="Arial"/>
          <w:b/>
          <w:color w:val="231F20"/>
          <w:sz w:val="20"/>
        </w:rPr>
      </w:pPr>
      <w:r w:rsidRPr="00501F10">
        <w:rPr>
          <w:rFonts w:ascii="Arial" w:hAnsi="Arial" w:cs="Arial"/>
          <w:b/>
          <w:color w:val="231F20"/>
          <w:sz w:val="20"/>
        </w:rPr>
        <w:t>2. İkinci dönem 1.yazılılar Kilis İl Milli Eğitim tarafından, tüm 10.sınıflara ortak hazırlanacak ve uygulanacaktır.</w:t>
      </w:r>
    </w:p>
    <w:p w:rsidR="00F53421" w:rsidRDefault="00F53421" w:rsidP="00D07AB9">
      <w:pPr>
        <w:spacing w:after="0"/>
        <w:rPr>
          <w:b/>
          <w:color w:val="231F20"/>
          <w:sz w:val="20"/>
        </w:rPr>
      </w:pPr>
    </w:p>
    <w:p w:rsidR="00F53421" w:rsidRDefault="00F53421" w:rsidP="00D07AB9">
      <w:pPr>
        <w:spacing w:after="0"/>
        <w:rPr>
          <w:b/>
          <w:color w:val="231F20"/>
          <w:sz w:val="20"/>
        </w:rPr>
      </w:pPr>
    </w:p>
    <w:p w:rsidR="00F53421" w:rsidRDefault="00F53421" w:rsidP="00D07AB9">
      <w:pPr>
        <w:spacing w:after="0"/>
        <w:rPr>
          <w:b/>
          <w:color w:val="231F20"/>
          <w:sz w:val="20"/>
        </w:rPr>
      </w:pPr>
    </w:p>
    <w:p w:rsidR="00F53421" w:rsidRDefault="00F53421" w:rsidP="00D07AB9">
      <w:pPr>
        <w:spacing w:after="0"/>
        <w:rPr>
          <w:b/>
          <w:color w:val="231F20"/>
          <w:sz w:val="20"/>
        </w:rPr>
      </w:pPr>
    </w:p>
    <w:p w:rsidR="00F53421" w:rsidRDefault="00F53421" w:rsidP="00D07AB9">
      <w:pPr>
        <w:spacing w:after="0"/>
        <w:rPr>
          <w:b/>
          <w:color w:val="231F20"/>
          <w:sz w:val="20"/>
        </w:rPr>
      </w:pPr>
    </w:p>
    <w:p w:rsidR="00F53421" w:rsidRDefault="00F53421" w:rsidP="00D07AB9">
      <w:pPr>
        <w:spacing w:after="0"/>
        <w:rPr>
          <w:b/>
          <w:color w:val="231F20"/>
          <w:sz w:val="20"/>
        </w:rPr>
      </w:pPr>
    </w:p>
    <w:p w:rsidR="00F53421" w:rsidRDefault="00F53421" w:rsidP="00D07AB9">
      <w:pPr>
        <w:spacing w:after="0"/>
        <w:rPr>
          <w:b/>
          <w:color w:val="231F20"/>
          <w:sz w:val="20"/>
        </w:rPr>
      </w:pPr>
    </w:p>
    <w:p w:rsidR="00501F10" w:rsidRPr="00B97E9A" w:rsidRDefault="00501F10" w:rsidP="00501F10">
      <w:pPr>
        <w:spacing w:after="0"/>
        <w:jc w:val="both"/>
        <w:rPr>
          <w:b/>
          <w:sz w:val="20"/>
        </w:rPr>
      </w:pPr>
      <w:r>
        <w:rPr>
          <w:b/>
          <w:sz w:val="20"/>
        </w:rPr>
        <w:t xml:space="preserve"> </w:t>
      </w:r>
      <w:r w:rsidRPr="00B97E9A">
        <w:rPr>
          <w:b/>
          <w:sz w:val="20"/>
        </w:rPr>
        <w:t xml:space="preserve">Abdulkadir HORUZ                               </w:t>
      </w:r>
      <w:r>
        <w:rPr>
          <w:b/>
          <w:sz w:val="20"/>
        </w:rPr>
        <w:t xml:space="preserve">           </w:t>
      </w:r>
      <w:r w:rsidRPr="00B97E9A">
        <w:rPr>
          <w:b/>
          <w:sz w:val="20"/>
        </w:rPr>
        <w:t>Hıdır GÜZELKOKAR</w:t>
      </w:r>
    </w:p>
    <w:p w:rsidR="005B58B9" w:rsidRDefault="00501F10" w:rsidP="005B58B9">
      <w:r>
        <w:rPr>
          <w:b/>
          <w:sz w:val="20"/>
        </w:rPr>
        <w:t xml:space="preserve">      Ders </w:t>
      </w:r>
      <w:r w:rsidRPr="00B97E9A">
        <w:rPr>
          <w:b/>
          <w:sz w:val="20"/>
        </w:rPr>
        <w:t xml:space="preserve">Öğretmeni                        </w:t>
      </w:r>
      <w:r>
        <w:rPr>
          <w:b/>
          <w:sz w:val="20"/>
        </w:rPr>
        <w:t xml:space="preserve">                   Ders </w:t>
      </w:r>
      <w:r w:rsidRPr="00B97E9A">
        <w:rPr>
          <w:b/>
          <w:sz w:val="20"/>
        </w:rPr>
        <w:t xml:space="preserve">Öğretmeni              </w:t>
      </w:r>
      <w:bookmarkStart w:id="0" w:name="_GoBack"/>
      <w:bookmarkEnd w:id="0"/>
    </w:p>
    <w:p w:rsidR="009C444E" w:rsidRDefault="009C444E" w:rsidP="00922A6E"/>
    <w:sectPr w:rsidR="009C4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B9"/>
    <w:rsid w:val="000F434B"/>
    <w:rsid w:val="00195889"/>
    <w:rsid w:val="001D1345"/>
    <w:rsid w:val="002F29CF"/>
    <w:rsid w:val="00497C32"/>
    <w:rsid w:val="00501F10"/>
    <w:rsid w:val="0056381E"/>
    <w:rsid w:val="005B58B9"/>
    <w:rsid w:val="005E264C"/>
    <w:rsid w:val="00793EAC"/>
    <w:rsid w:val="00851AB2"/>
    <w:rsid w:val="00922A6E"/>
    <w:rsid w:val="00997553"/>
    <w:rsid w:val="009C444E"/>
    <w:rsid w:val="00A77FBC"/>
    <w:rsid w:val="00C86E15"/>
    <w:rsid w:val="00D05829"/>
    <w:rsid w:val="00D07AB9"/>
    <w:rsid w:val="00E4001D"/>
    <w:rsid w:val="00F5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44042"/>
  <w15:chartTrackingRefBased/>
  <w15:docId w15:val="{5EBEAB6C-8851-40D1-B6BD-735A1012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7A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7AB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ListeParagraf">
    <w:name w:val="List Paragraph"/>
    <w:basedOn w:val="Normal"/>
    <w:uiPriority w:val="34"/>
    <w:qFormat/>
    <w:rsid w:val="00501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BİLGİSAYAR</dc:creator>
  <cp:keywords/>
  <dc:description/>
  <cp:lastModifiedBy>ARYA BİLGİSAYAR</cp:lastModifiedBy>
  <cp:revision>12</cp:revision>
  <dcterms:created xsi:type="dcterms:W3CDTF">2025-03-08T09:56:00Z</dcterms:created>
  <dcterms:modified xsi:type="dcterms:W3CDTF">2025-03-08T10:21:00Z</dcterms:modified>
</cp:coreProperties>
</file>